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7C003E" w14:textId="3DA2C40C" w:rsidR="00B363F3" w:rsidRDefault="00981107" w:rsidP="00981107">
      <w:pPr>
        <w:pStyle w:val="ListParagraph"/>
        <w:numPr>
          <w:ilvl w:val="0"/>
          <w:numId w:val="1"/>
        </w:numPr>
      </w:pPr>
      <w:r>
        <w:t>Assistant Professor –</w:t>
      </w:r>
    </w:p>
    <w:p w14:paraId="35B097E8" w14:textId="2AF7D1E8" w:rsidR="00981107" w:rsidRDefault="00981107" w:rsidP="00981107">
      <w:pPr>
        <w:pStyle w:val="ListParagraph"/>
      </w:pPr>
      <w:r>
        <w:t>A</w:t>
      </w:r>
      <w:r w:rsidRPr="00981107">
        <w:t xml:space="preserve"> Master’s degree with 55% marks and a National Eligibility Test (NET) or equivalent qualification. A Ph.D. is an alternative route but is no longer strictly mandatory for direct recruitment</w:t>
      </w:r>
      <w:r>
        <w:t>.</w:t>
      </w:r>
    </w:p>
    <w:p w14:paraId="5491D053" w14:textId="77777777" w:rsidR="00981107" w:rsidRDefault="00981107" w:rsidP="00981107">
      <w:pPr>
        <w:pStyle w:val="ListParagraph"/>
        <w:numPr>
          <w:ilvl w:val="0"/>
          <w:numId w:val="2"/>
        </w:numPr>
      </w:pPr>
      <w:r w:rsidRPr="00981107">
        <w:rPr>
          <w:b/>
          <w:bCs/>
        </w:rPr>
        <w:t>UGC-NET:</w:t>
      </w:r>
      <w:r w:rsidRPr="00981107">
        <w:t xml:space="preserve"> The National Eligibility Test, conducted by the National Testing Agency (NTA), is the standard requirement across India.</w:t>
      </w:r>
    </w:p>
    <w:p w14:paraId="2BBDCC70" w14:textId="5BAF8962" w:rsidR="00981107" w:rsidRDefault="00981107" w:rsidP="00981107">
      <w:pPr>
        <w:pStyle w:val="ListParagraph"/>
        <w:numPr>
          <w:ilvl w:val="0"/>
          <w:numId w:val="2"/>
        </w:numPr>
      </w:pPr>
      <w:r w:rsidRPr="00981107">
        <w:rPr>
          <w:b/>
          <w:bCs/>
        </w:rPr>
        <w:t>SLET/SET:</w:t>
      </w:r>
      <w:r w:rsidRPr="00981107">
        <w:t xml:space="preserve"> State-Level Eligibility Test is acceptable, but it only allows you to apply for Assistant Professor positions within universities and colleges located </w:t>
      </w:r>
      <w:r w:rsidRPr="00981107">
        <w:rPr>
          <w:i/>
          <w:iCs/>
        </w:rPr>
        <w:t>within that specific state</w:t>
      </w:r>
      <w:r>
        <w:rPr>
          <w:i/>
          <w:iCs/>
        </w:rPr>
        <w:t>.</w:t>
      </w:r>
    </w:p>
    <w:p w14:paraId="4FE5FB84" w14:textId="5A6B68AE" w:rsidR="00981107" w:rsidRDefault="00981107" w:rsidP="00981107"/>
    <w:sectPr w:rsidR="0098110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B32637"/>
    <w:multiLevelType w:val="hybridMultilevel"/>
    <w:tmpl w:val="98E87FE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D357CF5"/>
    <w:multiLevelType w:val="hybridMultilevel"/>
    <w:tmpl w:val="1C3C7C6E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833258544">
    <w:abstractNumId w:val="0"/>
  </w:num>
  <w:num w:numId="2" w16cid:durableId="110762588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107"/>
    <w:rsid w:val="00003365"/>
    <w:rsid w:val="002D2E85"/>
    <w:rsid w:val="0043378A"/>
    <w:rsid w:val="00981107"/>
    <w:rsid w:val="00B36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825E43"/>
  <w15:chartTrackingRefBased/>
  <w15:docId w15:val="{1FDCAE58-C105-4A90-9EDE-7F159DAD44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811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811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8110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8110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8110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8110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8110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8110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8110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8110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8110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8110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8110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8110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8110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8110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8110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8110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8110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811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8110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811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8110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8110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8110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8110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8110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8110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8110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79</Words>
  <Characters>455</Characters>
  <Application>Microsoft Office Word</Application>
  <DocSecurity>0</DocSecurity>
  <Lines>3</Lines>
  <Paragraphs>1</Paragraphs>
  <ScaleCrop>false</ScaleCrop>
  <Company/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1</cp:revision>
  <dcterms:created xsi:type="dcterms:W3CDTF">2026-06-23T07:25:00Z</dcterms:created>
  <dcterms:modified xsi:type="dcterms:W3CDTF">2026-06-23T07:31:00Z</dcterms:modified>
</cp:coreProperties>
</file>